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4E0" w:rsidRPr="00D451DC" w:rsidRDefault="009D55D5" w:rsidP="00A700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-5.2pt;width:474.75pt;height:56.05pt;z-index:251657728;mso-wrap-style:none;mso-position-horizontal:center;mso-position-horizontal-relative:margin;v-text-anchor:middle" adj="10261" fillcolor="navy" stroked="f" strokecolor="gray">
            <v:fill color2="#ffff7f"/>
            <v:stroke color2="#7f7f7f"/>
            <v:shadow on="t" color="black" offset=".62mm,.62mm"/>
            <v:textpath style="font-family:&quot;Arial Black&quot;;font-size:12pt;v-text-kern:t" fitpath="t" string="Ata 029 - Sessão Plenária – 03/09/19"/>
            <w10:wrap anchorx="margin"/>
          </v:shape>
        </w:pict>
      </w:r>
    </w:p>
    <w:p w:rsidR="006F54E0" w:rsidRPr="00D451DC" w:rsidRDefault="006F54E0" w:rsidP="00A700AE">
      <w:pPr>
        <w:pStyle w:val="western"/>
        <w:spacing w:line="360" w:lineRule="auto"/>
        <w:jc w:val="both"/>
      </w:pPr>
    </w:p>
    <w:p w:rsidR="006F54E0" w:rsidRPr="00D451DC" w:rsidRDefault="006F54E0" w:rsidP="00A700AE">
      <w:pPr>
        <w:suppressAutoHyphens w:val="0"/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615373" w:rsidRPr="00615373" w:rsidRDefault="00883952" w:rsidP="00615373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Aos três dias do mês de setembro</w:t>
      </w:r>
      <w:r w:rsidR="006F54E0" w:rsidRPr="00D451DC">
        <w:rPr>
          <w:color w:val="000000"/>
          <w:sz w:val="24"/>
          <w:szCs w:val="24"/>
        </w:rPr>
        <w:t xml:space="preserve"> de dois mil e dezenove, </w:t>
      </w:r>
      <w:proofErr w:type="gramStart"/>
      <w:r w:rsidR="006F54E0" w:rsidRPr="00D451DC">
        <w:rPr>
          <w:color w:val="000000"/>
          <w:sz w:val="24"/>
          <w:szCs w:val="24"/>
        </w:rPr>
        <w:t>às</w:t>
      </w:r>
      <w:proofErr w:type="gramEnd"/>
      <w:r w:rsidR="006F54E0" w:rsidRPr="00D451DC">
        <w:rPr>
          <w:color w:val="000000"/>
          <w:sz w:val="24"/>
          <w:szCs w:val="24"/>
        </w:rPr>
        <w:t xml:space="preserve"> </w:t>
      </w:r>
      <w:r w:rsidR="00524963">
        <w:rPr>
          <w:color w:val="000000"/>
          <w:sz w:val="24"/>
          <w:szCs w:val="24"/>
        </w:rPr>
        <w:t>quatorze</w:t>
      </w:r>
      <w:r w:rsidR="006F54E0" w:rsidRPr="00D451DC">
        <w:rPr>
          <w:color w:val="000000"/>
          <w:sz w:val="24"/>
          <w:szCs w:val="24"/>
        </w:rPr>
        <w:t xml:space="preserve"> horas, reuniram-se no Plenário </w:t>
      </w:r>
      <w:proofErr w:type="spellStart"/>
      <w:r w:rsidR="006F54E0" w:rsidRPr="00D451DC">
        <w:rPr>
          <w:color w:val="000000"/>
          <w:sz w:val="24"/>
          <w:szCs w:val="24"/>
        </w:rPr>
        <w:t>Dejalmo</w:t>
      </w:r>
      <w:proofErr w:type="spellEnd"/>
      <w:r w:rsidR="006F54E0" w:rsidRPr="00D451DC">
        <w:rPr>
          <w:color w:val="000000"/>
          <w:sz w:val="24"/>
          <w:szCs w:val="24"/>
        </w:rPr>
        <w:t xml:space="preserve"> Lopes da Câmara Municipal de Eldorado do Sul, para Sessão Plenária, sob a Presidência do Vereador Francisco Alexandre </w:t>
      </w:r>
      <w:proofErr w:type="spellStart"/>
      <w:r w:rsidR="006F54E0" w:rsidRPr="00D451DC">
        <w:rPr>
          <w:color w:val="000000"/>
          <w:sz w:val="24"/>
          <w:szCs w:val="24"/>
        </w:rPr>
        <w:t>Morfan</w:t>
      </w:r>
      <w:proofErr w:type="spellEnd"/>
      <w:r w:rsidR="006F54E0" w:rsidRPr="00D451DC">
        <w:rPr>
          <w:color w:val="000000"/>
          <w:sz w:val="24"/>
          <w:szCs w:val="24"/>
        </w:rPr>
        <w:t>, os demais Vereadores: João Cardoso – PT, Juliano Soares – PT, Rogério Munhoz – PSB, Fabiano Pires – MDB, Gelson Antunes – PDT, Daiane dos Reis Gonçalves – PDT, Claudiomiro Rodrigue</w:t>
      </w:r>
      <w:r w:rsidR="00C2467B">
        <w:rPr>
          <w:color w:val="000000"/>
          <w:sz w:val="24"/>
          <w:szCs w:val="24"/>
        </w:rPr>
        <w:t>s - MDB</w:t>
      </w:r>
      <w:r w:rsidR="006F54E0" w:rsidRPr="00D451DC">
        <w:rPr>
          <w:color w:val="000000"/>
          <w:sz w:val="24"/>
          <w:szCs w:val="24"/>
        </w:rPr>
        <w:t xml:space="preserve">. </w:t>
      </w:r>
      <w:r w:rsidR="006F54E0" w:rsidRPr="00D451DC">
        <w:rPr>
          <w:b/>
          <w:color w:val="000000"/>
          <w:sz w:val="24"/>
          <w:szCs w:val="24"/>
          <w:u w:val="single"/>
        </w:rPr>
        <w:t>Chamada Nominal.</w:t>
      </w:r>
      <w:r w:rsidR="006F54E0" w:rsidRPr="00D451DC">
        <w:rPr>
          <w:color w:val="000000"/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6F54E0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6F54E0" w:rsidRPr="00D451DC">
        <w:rPr>
          <w:b/>
          <w:bCs/>
          <w:color w:val="000000"/>
          <w:sz w:val="24"/>
          <w:szCs w:val="24"/>
        </w:rPr>
        <w:t xml:space="preserve">: </w:t>
      </w:r>
      <w:r w:rsidR="006F54E0" w:rsidRPr="00D451DC">
        <w:rPr>
          <w:color w:val="000000"/>
          <w:sz w:val="24"/>
          <w:szCs w:val="24"/>
        </w:rPr>
        <w:t xml:space="preserve">Havendo quórum regimental, dá-se inicio a sessão plenária. </w:t>
      </w:r>
      <w:r w:rsidR="006F54E0" w:rsidRPr="00D451DC">
        <w:rPr>
          <w:b/>
          <w:bCs/>
          <w:color w:val="000000"/>
          <w:sz w:val="24"/>
          <w:szCs w:val="24"/>
          <w:u w:val="single"/>
        </w:rPr>
        <w:t xml:space="preserve">Versículo bíblico. Leitura das Correspondências. </w:t>
      </w:r>
      <w:r w:rsidR="00B0511D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Vereador Francisco A. </w:t>
      </w:r>
      <w:proofErr w:type="spellStart"/>
      <w:r w:rsidR="00B0511D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Morfan</w:t>
      </w:r>
      <w:proofErr w:type="spellEnd"/>
      <w:r w:rsidR="00B0511D" w:rsidRPr="0057478C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– MDB solicitou </w:t>
      </w:r>
      <w:r w:rsidR="00B0511D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que as Moções 13 e 14 sejam votadas. </w:t>
      </w:r>
      <w:r w:rsidR="00C642B7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Pedido em discussão.</w:t>
      </w:r>
      <w:r w:rsidR="00745BFB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Não houve discussão. Pedido em Votação. Aprovado de forma Unanime.</w:t>
      </w:r>
      <w:r w:rsidR="00C642B7" w:rsidRPr="00C642B7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745BFB" w:rsidRPr="00745BFB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Leitura da Moção 13.</w:t>
      </w:r>
      <w:r w:rsidR="00745BF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7C2E40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Moção 13 discutida pelo Vereador Juliano Soares PT,</w:t>
      </w:r>
      <w:r w:rsidR="00C2467B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Vereador Rogério Munhoz PS</w:t>
      </w:r>
      <w:r w:rsidR="00C642B7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B, Vereador Gelson Antunes PDT, Vereador João Cardoso PT, Vereador Fabiano Pires MDB, Vereador Claudiomiro Rodrigues MDB.</w:t>
      </w:r>
      <w:r w:rsidR="00B0511D" w:rsidRPr="0057478C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Pedido em votação. Aprovado de forma unânime.</w:t>
      </w:r>
      <w:r w:rsidR="00B0511D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C642B7" w:rsidRPr="00C642B7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SESSÃO SUSPENSA. ENTREGA DE MOÇÃO. SESSÃO REABERTA.</w:t>
      </w:r>
      <w:r w:rsidR="00C642B7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745BFB" w:rsidRPr="00745BFB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Leitura da moção 14</w:t>
      </w:r>
      <w:r w:rsidR="00745BFB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.</w:t>
      </w:r>
      <w:r w:rsidR="00745BF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F81E80" w:rsidRPr="00F81E80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Moção discutida pelo Vereador Fabiano Pires MDB, Vereador Juliano Soares PT, Vereador Gelson Antunes PDT, Vereadora Daiane Gonçalves PDT, Vereador Rogério Munhoz PSB, Vereador João Cardoso PT, Vereador Francisco A. </w:t>
      </w:r>
      <w:proofErr w:type="spellStart"/>
      <w:r w:rsidR="00F81E80" w:rsidRPr="00F81E80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Morfan</w:t>
      </w:r>
      <w:proofErr w:type="spellEnd"/>
      <w:r w:rsidR="00F81E80" w:rsidRPr="00F81E80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MDB.</w:t>
      </w:r>
      <w:r w:rsidR="00F81E80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</w:t>
      </w:r>
      <w:r w:rsidR="00F81E80" w:rsidRPr="0057478C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Pedido em votação. Aprovado de forma unânime.</w:t>
      </w:r>
      <w:r w:rsidR="00F81E80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5122D1" w:rsidRP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USA DA TRIBUNA</w:t>
      </w:r>
      <w:r w:rsid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: </w:t>
      </w:r>
      <w:proofErr w:type="spellStart"/>
      <w:r w:rsidR="005122D1" w:rsidRP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Ivanês</w:t>
      </w:r>
      <w:proofErr w:type="spellEnd"/>
      <w:r w:rsidR="005122D1" w:rsidRP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="005122D1" w:rsidRP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Caselani</w:t>
      </w:r>
      <w:proofErr w:type="spellEnd"/>
      <w:r w:rsidR="005122D1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.</w:t>
      </w:r>
      <w:r w:rsidR="005122D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5122D1" w:rsidRPr="00C642B7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SESSÃO SUSPENSA. ENTREGA DE MOÇÃO. SESSÃO REABERTA.</w:t>
      </w:r>
      <w:r w:rsidR="005122D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  <w:u w:val="single"/>
        </w:rPr>
        <w:t>INDICAÇÕES COM ENTRADA:</w:t>
      </w:r>
      <w:r w:rsidR="006F54E0" w:rsidRPr="00D451DC">
        <w:rPr>
          <w:bCs/>
          <w:color w:val="000000"/>
          <w:sz w:val="24"/>
          <w:szCs w:val="24"/>
        </w:rPr>
        <w:t xml:space="preserve">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283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/19 - Ver. </w:t>
      </w:r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Rogério </w:t>
      </w:r>
      <w:proofErr w:type="spellStart"/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>Goetz</w:t>
      </w:r>
      <w:proofErr w:type="spellEnd"/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Munhoz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– PSB 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– </w:t>
      </w:r>
      <w:r w:rsidR="008A4C79" w:rsidRPr="008A4C79">
        <w:rPr>
          <w:rFonts w:eastAsia="SimSun" w:cs="Mangal"/>
          <w:kern w:val="2"/>
          <w:sz w:val="24"/>
          <w:szCs w:val="24"/>
          <w:lang w:eastAsia="hi-IN" w:bidi="hi-IN"/>
        </w:rPr>
        <w:t>"Indicamos ao poder Executivo Municipal, que através da secretaria competente crie a carteira Municipal do Idoso.”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Indicação </w:t>
      </w:r>
      <w:proofErr w:type="spellStart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/19 -– </w:t>
      </w:r>
      <w:r w:rsidR="008A4C79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Ver. </w:t>
      </w:r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Rogério </w:t>
      </w:r>
      <w:proofErr w:type="spellStart"/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>Goetz</w:t>
      </w:r>
      <w:proofErr w:type="spellEnd"/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Munhoz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– PSB</w:t>
      </w:r>
      <w:r w:rsidR="008A4C79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>– 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8A4C79" w:rsidRPr="008A4C79">
        <w:rPr>
          <w:rFonts w:eastAsia="SimSun" w:cs="Mangal"/>
          <w:kern w:val="2"/>
          <w:sz w:val="24"/>
          <w:szCs w:val="24"/>
          <w:lang w:eastAsia="hi-IN" w:bidi="hi-IN"/>
        </w:rPr>
        <w:t xml:space="preserve">"Indicamos que o Poder Executivo viabilize através de um convênio com o governo do estado do Rio Grande </w:t>
      </w:r>
      <w:proofErr w:type="gramStart"/>
      <w:r w:rsidR="008A4C79" w:rsidRPr="008A4C79">
        <w:rPr>
          <w:rFonts w:eastAsia="SimSun" w:cs="Mangal"/>
          <w:kern w:val="2"/>
          <w:sz w:val="24"/>
          <w:szCs w:val="24"/>
          <w:lang w:eastAsia="hi-IN" w:bidi="hi-IN"/>
        </w:rPr>
        <w:t>do Sula</w:t>
      </w:r>
      <w:proofErr w:type="gramEnd"/>
      <w:r w:rsidR="008A4C79" w:rsidRPr="008A4C79">
        <w:rPr>
          <w:rFonts w:eastAsia="SimSun" w:cs="Mangal"/>
          <w:kern w:val="2"/>
          <w:sz w:val="24"/>
          <w:szCs w:val="24"/>
          <w:lang w:eastAsia="hi-IN" w:bidi="hi-IN"/>
        </w:rPr>
        <w:t xml:space="preserve"> instalação do PROCON no município".</w:t>
      </w:r>
      <w:r w:rsidR="00A700AE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285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/19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- </w:t>
      </w:r>
      <w:r w:rsidR="008A4C7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Fabiano Pires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- MDB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– 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8A4C79" w:rsidRPr="008A4C79">
        <w:rPr>
          <w:rFonts w:eastAsia="SimSun" w:cs="Mangal"/>
          <w:kern w:val="2"/>
          <w:sz w:val="24"/>
          <w:szCs w:val="24"/>
          <w:lang w:eastAsia="hi-IN" w:bidi="hi-IN"/>
        </w:rPr>
        <w:t>"DISPÕE SOBRE A DISPONIBILIZAÇÃO DO SERVIÇO FOTOGRAFIA (PARA DOCUMENTOS E CADASTROS EM SERVIÇOS PÚBLICOS) GRATUITO PARA PESSOAS DE BAIXA RENDA NO MUNICÍPIO DE ELDORADO DO SUL".</w:t>
      </w:r>
      <w:r w:rsidR="00A700AE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286/19 - Ver. João F. Cardoso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– PT</w:t>
      </w:r>
      <w:r w:rsidR="00A700AE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– 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>"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Reestruturação da via Acesso São Borja".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287</w:t>
      </w:r>
      <w:r w:rsidR="00AF6F09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/19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- </w:t>
      </w:r>
      <w:r w:rsidR="00AF6F09" w:rsidRPr="008A4C7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Fabiano Pires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>- MDB</w:t>
      </w:r>
      <w:r w:rsidR="00AF6F09" w:rsidRPr="00A700AE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– 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"DISPÕE SOBRE A IMPLANTAÇÃO DE PLANTÃO ODONTOLÓGICO AOS FINAIS DE SEMANA E FERIADOS EM NOSSO POSTO DE PRONTO ATENDIMENTO (POSTO 24H) E DÁ OUTRAS PROVIDÊNCIAS".</w:t>
      </w:r>
      <w:r w:rsidR="00AF6F09" w:rsidRPr="00AF6F09">
        <w:t xml:space="preserve"> 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288/19 - Ver. Claudiomiro Rodrigues 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lastRenderedPageBreak/>
        <w:t xml:space="preserve">–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>MDB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-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"Con</w:t>
      </w:r>
      <w:r w:rsidR="0062641E">
        <w:rPr>
          <w:rFonts w:eastAsia="SimSun" w:cs="Mangal"/>
          <w:kern w:val="2"/>
          <w:sz w:val="24"/>
          <w:szCs w:val="24"/>
          <w:lang w:eastAsia="hi-IN" w:bidi="hi-IN"/>
        </w:rPr>
        <w:t>trole de poeira Parque Eldorado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".</w:t>
      </w:r>
      <w:r w:rsidR="00AF6F09" w:rsidRPr="00AF6F09">
        <w:t xml:space="preserve"> 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28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/19 - Ver. Claudiomiro Rodrigues –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MDB - 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 xml:space="preserve">"Construção de Quebra Molas na Rua Ângelo </w:t>
      </w:r>
      <w:proofErr w:type="spellStart"/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Colovini</w:t>
      </w:r>
      <w:proofErr w:type="spellEnd"/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 xml:space="preserve"> Parque Eldorado".</w:t>
      </w:r>
      <w:r w:rsidR="00AF6F09" w:rsidRPr="00AF6F09">
        <w:t xml:space="preserve"> </w:t>
      </w:r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290/19 - </w:t>
      </w:r>
      <w:proofErr w:type="gramStart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>Ver.</w:t>
      </w:r>
      <w:proofErr w:type="gramEnd"/>
      <w:r w:rsidR="00AF6F09" w:rsidRP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ª Daiane dos Reis Gonçalves </w:t>
      </w:r>
      <w:r w:rsidR="00AF6F09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– PDT - </w:t>
      </w:r>
      <w:r w:rsidR="00AF6F09" w:rsidRPr="00AF6F09">
        <w:rPr>
          <w:rFonts w:eastAsia="SimSun" w:cs="Mangal"/>
          <w:kern w:val="2"/>
          <w:sz w:val="24"/>
          <w:szCs w:val="24"/>
          <w:lang w:eastAsia="hi-IN" w:bidi="hi-IN"/>
        </w:rPr>
        <w:t>Que seja regularizada a interrupção do canteiro da Av. Nestor Jardim Filho, nos pontos onde há passagem de veículos".</w:t>
      </w:r>
      <w:r w:rsidR="00B0511D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0F47E2">
        <w:rPr>
          <w:b/>
          <w:bCs/>
          <w:color w:val="000000"/>
          <w:sz w:val="24"/>
          <w:szCs w:val="24"/>
          <w:u w:val="single"/>
        </w:rPr>
        <w:t>ATAS COM ENTRADA:</w:t>
      </w:r>
      <w:r w:rsidR="000F47E2">
        <w:rPr>
          <w:bCs/>
          <w:color w:val="000000"/>
          <w:sz w:val="24"/>
          <w:szCs w:val="24"/>
        </w:rPr>
        <w:t xml:space="preserve"> </w:t>
      </w:r>
      <w:r w:rsidR="000F47E2">
        <w:rPr>
          <w:bCs/>
          <w:color w:val="000000"/>
          <w:sz w:val="24"/>
          <w:szCs w:val="24"/>
          <w:u w:val="single"/>
        </w:rPr>
        <w:t>Ata 28</w:t>
      </w:r>
      <w:r w:rsidR="000F47E2">
        <w:rPr>
          <w:bCs/>
          <w:color w:val="000000"/>
          <w:sz w:val="24"/>
          <w:szCs w:val="24"/>
        </w:rPr>
        <w:t xml:space="preserve"> - </w:t>
      </w:r>
      <w:r w:rsidR="000F47E2">
        <w:rPr>
          <w:color w:val="000000"/>
          <w:sz w:val="24"/>
          <w:szCs w:val="24"/>
        </w:rPr>
        <w:t>Sessão Plenária 27.08</w:t>
      </w:r>
      <w:r w:rsidR="000F47E2">
        <w:rPr>
          <w:color w:val="000000"/>
          <w:sz w:val="24"/>
          <w:szCs w:val="24"/>
        </w:rPr>
        <w:t>.2019</w:t>
      </w:r>
      <w:r w:rsidR="000F47E2">
        <w:rPr>
          <w:bCs/>
          <w:color w:val="000000"/>
          <w:sz w:val="24"/>
          <w:szCs w:val="24"/>
        </w:rPr>
        <w:t xml:space="preserve">. </w:t>
      </w:r>
      <w:r w:rsidR="000F47E2">
        <w:rPr>
          <w:b/>
          <w:bCs/>
          <w:color w:val="000000"/>
          <w:sz w:val="24"/>
          <w:szCs w:val="24"/>
          <w:u w:val="single"/>
        </w:rPr>
        <w:t>REQUERIMENTO PARA APRECIAÇÃO.</w:t>
      </w:r>
      <w:r w:rsidR="000F47E2">
        <w:rPr>
          <w:bCs/>
          <w:color w:val="000000"/>
          <w:sz w:val="24"/>
          <w:szCs w:val="24"/>
        </w:rPr>
        <w:t xml:space="preserve"> </w:t>
      </w:r>
      <w:r w:rsidR="000F47E2" w:rsidRPr="0062641E">
        <w:rPr>
          <w:bCs/>
          <w:color w:val="000000"/>
          <w:sz w:val="24"/>
          <w:szCs w:val="24"/>
          <w:u w:val="single"/>
        </w:rPr>
        <w:t>Requerimento 014, Autores: João Cardoso PT, Rogério Munhoz PSB, Juliano Soares PT.</w:t>
      </w:r>
      <w:r w:rsidR="000F47E2">
        <w:rPr>
          <w:bCs/>
          <w:color w:val="000000"/>
          <w:sz w:val="24"/>
          <w:szCs w:val="24"/>
        </w:rPr>
        <w:t xml:space="preserve"> Requerimento 014 está em discussão. </w:t>
      </w:r>
      <w:r w:rsidR="00340AA1">
        <w:rPr>
          <w:bCs/>
          <w:color w:val="000000"/>
          <w:sz w:val="24"/>
          <w:szCs w:val="24"/>
        </w:rPr>
        <w:t xml:space="preserve">Requerimento discutido pelo Vereador Rogério Munhoz PSB, Vereador Juliano Soares PT, Vereador Francisco A. </w:t>
      </w:r>
      <w:proofErr w:type="spellStart"/>
      <w:r w:rsidR="00340AA1">
        <w:rPr>
          <w:bCs/>
          <w:color w:val="000000"/>
          <w:sz w:val="24"/>
          <w:szCs w:val="24"/>
        </w:rPr>
        <w:t>Morfan</w:t>
      </w:r>
      <w:proofErr w:type="spellEnd"/>
      <w:r w:rsidR="00340AA1">
        <w:rPr>
          <w:bCs/>
          <w:color w:val="000000"/>
          <w:sz w:val="24"/>
          <w:szCs w:val="24"/>
        </w:rPr>
        <w:t xml:space="preserve"> MDB, Vereador Gelson Antunes PDT, Vereador João Cardoso PT, </w:t>
      </w:r>
      <w:r w:rsidR="0062641E">
        <w:rPr>
          <w:bCs/>
          <w:color w:val="000000"/>
          <w:sz w:val="24"/>
          <w:szCs w:val="24"/>
        </w:rPr>
        <w:t xml:space="preserve">Vereadora Daiane Gonçalves PDT. Pedido em votação. </w:t>
      </w:r>
      <w:r w:rsidR="00AC33B7">
        <w:rPr>
          <w:bCs/>
          <w:color w:val="000000"/>
          <w:sz w:val="24"/>
          <w:szCs w:val="24"/>
        </w:rPr>
        <w:t>O requerimento foi reprovado por quatro votos a três (</w:t>
      </w:r>
      <w:r w:rsidR="00AC33B7" w:rsidRPr="00AC33B7">
        <w:rPr>
          <w:bCs/>
          <w:color w:val="000000"/>
          <w:sz w:val="24"/>
          <w:szCs w:val="24"/>
          <w:u w:val="single"/>
        </w:rPr>
        <w:t>Votos Contra;</w:t>
      </w:r>
      <w:r w:rsidR="00AC33B7">
        <w:rPr>
          <w:bCs/>
          <w:color w:val="000000"/>
          <w:sz w:val="24"/>
          <w:szCs w:val="24"/>
        </w:rPr>
        <w:t xml:space="preserve"> Vereador Claudiomiro Rodrigues MDB, Vereadora Daiane Gonçalves PDT, Vereador Fabiano Pires MDB, Vereador Gelson Antunes PDT – </w:t>
      </w:r>
      <w:r w:rsidR="00AC33B7" w:rsidRPr="00AC33B7">
        <w:rPr>
          <w:bCs/>
          <w:color w:val="000000"/>
          <w:sz w:val="24"/>
          <w:szCs w:val="24"/>
          <w:u w:val="single"/>
        </w:rPr>
        <w:t>Votos A Favor</w:t>
      </w:r>
      <w:r w:rsidR="00AC33B7">
        <w:rPr>
          <w:bCs/>
          <w:color w:val="000000"/>
          <w:sz w:val="24"/>
          <w:szCs w:val="24"/>
          <w:u w:val="single"/>
        </w:rPr>
        <w:t>:</w:t>
      </w:r>
      <w:r w:rsidR="00AC33B7">
        <w:rPr>
          <w:bCs/>
          <w:color w:val="000000"/>
          <w:sz w:val="24"/>
          <w:szCs w:val="24"/>
        </w:rPr>
        <w:t xml:space="preserve"> Vereador Juliano Soares PT, Vereador João Cardoso PT, Vereador Rogério Munhoz PSB).</w:t>
      </w:r>
      <w:r w:rsidR="001F5A5E">
        <w:rPr>
          <w:bCs/>
          <w:color w:val="000000"/>
          <w:sz w:val="24"/>
          <w:szCs w:val="24"/>
        </w:rPr>
        <w:t xml:space="preserve"> Reprovado. Justificativa de votos do Vereador Rogério Munhoz PSB, Vereador Juliano Soares PT. </w:t>
      </w:r>
      <w:r w:rsidR="001F5A5E" w:rsidRPr="001F5A5E">
        <w:rPr>
          <w:bCs/>
          <w:color w:val="000000"/>
          <w:sz w:val="24"/>
          <w:szCs w:val="24"/>
          <w:u w:val="single"/>
        </w:rPr>
        <w:t>Requerimento 015, Autor: Fabiano Pires MDB.</w:t>
      </w:r>
      <w:r w:rsidR="001F5A5E">
        <w:rPr>
          <w:bCs/>
          <w:color w:val="000000"/>
          <w:sz w:val="24"/>
          <w:szCs w:val="24"/>
        </w:rPr>
        <w:t xml:space="preserve"> Requerimento 015 está em discussão. Requerimento discutido pelo Vereador Fabiano Pires MDB, Vereador Juliano Soares PT, Vereador Rogério Munhoz PSB. </w:t>
      </w:r>
      <w:r w:rsidR="001F5A5E" w:rsidRPr="001F5A5E">
        <w:rPr>
          <w:rFonts w:eastAsia="SimSun" w:cs="Mangal"/>
          <w:kern w:val="2"/>
          <w:sz w:val="24"/>
          <w:szCs w:val="24"/>
          <w:lang w:eastAsia="hi-IN" w:bidi="hi-IN"/>
        </w:rPr>
        <w:t>Pedido em votação. Aprovado de forma unânime.</w:t>
      </w:r>
      <w:r w:rsidR="001F5A5E">
        <w:rPr>
          <w:rFonts w:eastAsia="SimSun" w:cs="Mangal"/>
          <w:kern w:val="2"/>
          <w:sz w:val="24"/>
          <w:szCs w:val="24"/>
          <w:lang w:eastAsia="hi-IN" w:bidi="hi-IN"/>
        </w:rPr>
        <w:t xml:space="preserve"> Justificativa de votos do Vereador Fabiano Pires MDB.</w:t>
      </w:r>
      <w:r w:rsidR="00615373" w:rsidRPr="00615373">
        <w:rPr>
          <w:b/>
          <w:sz w:val="24"/>
          <w:szCs w:val="24"/>
          <w:u w:val="single"/>
        </w:rPr>
        <w:t xml:space="preserve"> </w:t>
      </w:r>
      <w:r w:rsidR="00615373" w:rsidRPr="00D451DC">
        <w:rPr>
          <w:b/>
          <w:sz w:val="24"/>
          <w:szCs w:val="24"/>
          <w:u w:val="single"/>
        </w:rPr>
        <w:t>PROJETOS DE LEI DE ORIGEM DO EXECUTIVO COM ENTRADA:</w:t>
      </w:r>
      <w:r w:rsidR="00615373">
        <w:rPr>
          <w:sz w:val="24"/>
          <w:szCs w:val="24"/>
        </w:rPr>
        <w:t xml:space="preserve"> </w:t>
      </w:r>
      <w:r w:rsidR="00615373" w:rsidRPr="00615373">
        <w:rPr>
          <w:sz w:val="24"/>
          <w:szCs w:val="24"/>
          <w:u w:val="single"/>
        </w:rPr>
        <w:t xml:space="preserve">Projeto de Lei do Executivo </w:t>
      </w:r>
      <w:proofErr w:type="spellStart"/>
      <w:r w:rsidR="00615373" w:rsidRPr="00615373">
        <w:rPr>
          <w:sz w:val="24"/>
          <w:szCs w:val="24"/>
          <w:u w:val="single"/>
        </w:rPr>
        <w:t>n.°</w:t>
      </w:r>
      <w:proofErr w:type="spellEnd"/>
      <w:r w:rsidR="00615373" w:rsidRPr="00615373">
        <w:rPr>
          <w:sz w:val="24"/>
          <w:szCs w:val="24"/>
          <w:u w:val="single"/>
        </w:rPr>
        <w:t xml:space="preserve"> 123/19</w:t>
      </w:r>
      <w:r w:rsidR="00615373" w:rsidRPr="00615373">
        <w:rPr>
          <w:sz w:val="24"/>
          <w:szCs w:val="24"/>
        </w:rPr>
        <w:t xml:space="preserve"> - Executivo Municipal </w:t>
      </w:r>
    </w:p>
    <w:p w:rsidR="006F54E0" w:rsidRPr="00A81AB6" w:rsidRDefault="00615373" w:rsidP="00A700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15373">
        <w:rPr>
          <w:sz w:val="24"/>
          <w:szCs w:val="24"/>
        </w:rPr>
        <w:t>“Dispõe sobre as diretrizes para a elaboração e execução da Lei Orçamentária de 2020”.</w:t>
      </w:r>
      <w:r w:rsidRPr="00615373">
        <w:rPr>
          <w:b/>
          <w:bCs/>
          <w:color w:val="000000"/>
          <w:sz w:val="24"/>
          <w:szCs w:val="24"/>
        </w:rPr>
        <w:t xml:space="preserve"> </w:t>
      </w:r>
      <w:r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Pr="00D451DC">
        <w:rPr>
          <w:b/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 xml:space="preserve">Projeto baixa as comissões. </w:t>
      </w:r>
      <w:r>
        <w:rPr>
          <w:b/>
          <w:bCs/>
          <w:color w:val="000000"/>
          <w:sz w:val="24"/>
          <w:szCs w:val="24"/>
          <w:u w:val="single"/>
        </w:rPr>
        <w:t>MOÇÃO COM ENTRADA: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Moção n</w:t>
      </w:r>
      <w:r w:rsidRPr="00615373">
        <w:rPr>
          <w:bCs/>
          <w:color w:val="000000"/>
          <w:sz w:val="24"/>
          <w:szCs w:val="24"/>
          <w:u w:val="single"/>
        </w:rPr>
        <w:t>° 015/19 - Ver</w:t>
      </w:r>
      <w:r w:rsidR="00063CDB">
        <w:rPr>
          <w:bCs/>
          <w:color w:val="000000"/>
          <w:sz w:val="24"/>
          <w:szCs w:val="24"/>
          <w:u w:val="single"/>
        </w:rPr>
        <w:t xml:space="preserve">eadora Daiane </w:t>
      </w:r>
      <w:r w:rsidRPr="00615373">
        <w:rPr>
          <w:bCs/>
          <w:color w:val="000000"/>
          <w:sz w:val="24"/>
          <w:szCs w:val="24"/>
          <w:u w:val="single"/>
        </w:rPr>
        <w:t>Gonçalves</w:t>
      </w:r>
      <w:r w:rsidR="00063CDB">
        <w:rPr>
          <w:bCs/>
          <w:color w:val="000000"/>
          <w:sz w:val="24"/>
          <w:szCs w:val="24"/>
          <w:u w:val="single"/>
        </w:rPr>
        <w:t xml:space="preserve"> PDT</w:t>
      </w:r>
      <w:r w:rsidRPr="00615373">
        <w:rPr>
          <w:bCs/>
          <w:color w:val="000000"/>
          <w:sz w:val="24"/>
          <w:szCs w:val="24"/>
          <w:u w:val="single"/>
        </w:rPr>
        <w:t>:</w:t>
      </w:r>
      <w:r w:rsidRPr="00615373">
        <w:rPr>
          <w:bCs/>
          <w:color w:val="000000"/>
          <w:sz w:val="24"/>
          <w:szCs w:val="24"/>
        </w:rPr>
        <w:t xml:space="preserve"> "Encaminha Moção de reconhecimento e aplauso à Associação da Terceira Idade Esperança e Amizade em comemoração aos seus 25 anos de fundação".</w:t>
      </w:r>
      <w:r w:rsidR="00063CDB" w:rsidRPr="00063CDB">
        <w:rPr>
          <w:b/>
          <w:bCs/>
          <w:color w:val="000000"/>
          <w:sz w:val="24"/>
          <w:szCs w:val="24"/>
        </w:rPr>
        <w:t xml:space="preserve"> </w:t>
      </w:r>
      <w:r w:rsidR="00063CDB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063CDB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063CDB" w:rsidRPr="00D451DC">
        <w:rPr>
          <w:b/>
          <w:bCs/>
          <w:color w:val="000000"/>
          <w:sz w:val="24"/>
          <w:szCs w:val="24"/>
        </w:rPr>
        <w:t xml:space="preserve">: </w:t>
      </w:r>
      <w:r w:rsidR="00063CDB">
        <w:rPr>
          <w:bCs/>
          <w:color w:val="000000"/>
          <w:sz w:val="24"/>
          <w:szCs w:val="24"/>
        </w:rPr>
        <w:t>M</w:t>
      </w:r>
      <w:r w:rsidR="00063CDB">
        <w:rPr>
          <w:bCs/>
          <w:color w:val="000000"/>
          <w:sz w:val="24"/>
          <w:szCs w:val="24"/>
        </w:rPr>
        <w:t>o</w:t>
      </w:r>
      <w:r w:rsidR="00063CDB">
        <w:rPr>
          <w:bCs/>
          <w:color w:val="000000"/>
          <w:sz w:val="24"/>
          <w:szCs w:val="24"/>
        </w:rPr>
        <w:t>ção</w:t>
      </w:r>
      <w:r w:rsidR="00063CDB">
        <w:rPr>
          <w:bCs/>
          <w:color w:val="000000"/>
          <w:sz w:val="24"/>
          <w:szCs w:val="24"/>
        </w:rPr>
        <w:t xml:space="preserve"> baixa as comissões.</w:t>
      </w:r>
      <w:r w:rsidR="00063CDB">
        <w:rPr>
          <w:bCs/>
          <w:color w:val="000000"/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  <w:u w:val="single"/>
        </w:rPr>
        <w:t>ATAS PARA VOTAÇÃO:</w:t>
      </w:r>
      <w:r w:rsidR="006F54E0" w:rsidRPr="00D451DC">
        <w:rPr>
          <w:bCs/>
          <w:color w:val="000000"/>
          <w:sz w:val="24"/>
          <w:szCs w:val="24"/>
        </w:rPr>
        <w:t xml:space="preserve"> </w:t>
      </w:r>
      <w:r w:rsidR="00460128">
        <w:rPr>
          <w:bCs/>
          <w:color w:val="000000"/>
          <w:sz w:val="24"/>
          <w:szCs w:val="24"/>
          <w:u w:val="single"/>
        </w:rPr>
        <w:t>Ata 04</w:t>
      </w:r>
      <w:r w:rsidR="00460128" w:rsidRPr="00D451DC">
        <w:rPr>
          <w:bCs/>
          <w:color w:val="000000"/>
          <w:sz w:val="24"/>
          <w:szCs w:val="24"/>
        </w:rPr>
        <w:t xml:space="preserve"> - </w:t>
      </w:r>
      <w:r w:rsidR="00460128">
        <w:rPr>
          <w:color w:val="000000"/>
          <w:sz w:val="24"/>
          <w:szCs w:val="24"/>
        </w:rPr>
        <w:t>Sessão Solene 13</w:t>
      </w:r>
      <w:r w:rsidR="00460128" w:rsidRPr="00D451DC">
        <w:rPr>
          <w:color w:val="000000"/>
          <w:sz w:val="24"/>
          <w:szCs w:val="24"/>
        </w:rPr>
        <w:t>.0</w:t>
      </w:r>
      <w:r w:rsidR="00460128">
        <w:rPr>
          <w:color w:val="000000"/>
          <w:sz w:val="24"/>
          <w:szCs w:val="24"/>
        </w:rPr>
        <w:t>8</w:t>
      </w:r>
      <w:r w:rsidR="00460128" w:rsidRPr="00D451DC">
        <w:rPr>
          <w:color w:val="000000"/>
          <w:sz w:val="24"/>
          <w:szCs w:val="24"/>
        </w:rPr>
        <w:t>.2019</w:t>
      </w:r>
      <w:r w:rsidR="00460128" w:rsidRPr="00D451DC">
        <w:rPr>
          <w:bCs/>
          <w:color w:val="000000"/>
          <w:sz w:val="24"/>
          <w:szCs w:val="24"/>
        </w:rPr>
        <w:t>.</w:t>
      </w:r>
      <w:r w:rsidR="00460128">
        <w:rPr>
          <w:bCs/>
          <w:color w:val="000000"/>
          <w:sz w:val="24"/>
          <w:szCs w:val="24"/>
        </w:rPr>
        <w:t xml:space="preserve"> </w:t>
      </w:r>
      <w:r w:rsidR="00460128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460128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460128" w:rsidRPr="00D451DC">
        <w:rPr>
          <w:b/>
          <w:sz w:val="24"/>
          <w:szCs w:val="24"/>
        </w:rPr>
        <w:t xml:space="preserve"> – MDB </w:t>
      </w:r>
      <w:r w:rsidR="00460128">
        <w:rPr>
          <w:b/>
          <w:sz w:val="24"/>
          <w:szCs w:val="24"/>
        </w:rPr>
        <w:t>–</w:t>
      </w:r>
      <w:r w:rsidR="00460128" w:rsidRPr="00D451DC">
        <w:rPr>
          <w:sz w:val="24"/>
          <w:szCs w:val="24"/>
        </w:rPr>
        <w:t xml:space="preserve"> </w:t>
      </w:r>
      <w:r w:rsidR="00460128">
        <w:rPr>
          <w:sz w:val="24"/>
          <w:szCs w:val="24"/>
        </w:rPr>
        <w:t xml:space="preserve">Ata </w:t>
      </w:r>
      <w:r w:rsidR="00460128" w:rsidRPr="00D451DC">
        <w:rPr>
          <w:sz w:val="24"/>
          <w:szCs w:val="24"/>
        </w:rPr>
        <w:t xml:space="preserve">em discussão. Não houve discussão. </w:t>
      </w:r>
      <w:r w:rsidR="00460128" w:rsidRPr="00D451DC">
        <w:rPr>
          <w:color w:val="000000"/>
          <w:sz w:val="24"/>
          <w:szCs w:val="24"/>
        </w:rPr>
        <w:t>Votação simbólica. Aprovad</w:t>
      </w:r>
      <w:r w:rsidR="00460128">
        <w:rPr>
          <w:color w:val="000000"/>
          <w:sz w:val="24"/>
          <w:szCs w:val="24"/>
        </w:rPr>
        <w:t>a</w:t>
      </w:r>
      <w:r w:rsidR="00460128" w:rsidRPr="00D451DC">
        <w:rPr>
          <w:color w:val="000000"/>
          <w:sz w:val="24"/>
          <w:szCs w:val="24"/>
        </w:rPr>
        <w:t xml:space="preserve"> de forma unânime.</w:t>
      </w:r>
      <w:r w:rsidR="00460128">
        <w:rPr>
          <w:color w:val="000000"/>
          <w:sz w:val="24"/>
          <w:szCs w:val="24"/>
        </w:rPr>
        <w:t xml:space="preserve"> </w:t>
      </w:r>
      <w:r w:rsidR="00460128">
        <w:rPr>
          <w:bCs/>
          <w:color w:val="000000"/>
          <w:sz w:val="24"/>
          <w:szCs w:val="24"/>
          <w:u w:val="single"/>
        </w:rPr>
        <w:t>Ata 2</w:t>
      </w:r>
      <w:r w:rsidR="00063CDB">
        <w:rPr>
          <w:bCs/>
          <w:color w:val="000000"/>
          <w:sz w:val="24"/>
          <w:szCs w:val="24"/>
          <w:u w:val="single"/>
        </w:rPr>
        <w:t>7</w:t>
      </w:r>
      <w:r w:rsidR="00460128" w:rsidRPr="00D451DC">
        <w:rPr>
          <w:bCs/>
          <w:color w:val="000000"/>
          <w:sz w:val="24"/>
          <w:szCs w:val="24"/>
        </w:rPr>
        <w:t xml:space="preserve"> - </w:t>
      </w:r>
      <w:r w:rsidR="00460128" w:rsidRPr="00CC4DDD">
        <w:rPr>
          <w:bCs/>
          <w:color w:val="000000"/>
          <w:sz w:val="24"/>
          <w:szCs w:val="24"/>
        </w:rPr>
        <w:t xml:space="preserve">Sessão Plenária </w:t>
      </w:r>
      <w:r w:rsidR="00063CDB">
        <w:rPr>
          <w:bCs/>
          <w:color w:val="000000"/>
          <w:sz w:val="24"/>
          <w:szCs w:val="24"/>
        </w:rPr>
        <w:t>20</w:t>
      </w:r>
      <w:r w:rsidR="00460128" w:rsidRPr="00CC4DDD">
        <w:rPr>
          <w:bCs/>
          <w:color w:val="000000"/>
          <w:sz w:val="24"/>
          <w:szCs w:val="24"/>
        </w:rPr>
        <w:t>.0</w:t>
      </w:r>
      <w:r w:rsidR="00460128">
        <w:rPr>
          <w:bCs/>
          <w:color w:val="000000"/>
          <w:sz w:val="24"/>
          <w:szCs w:val="24"/>
        </w:rPr>
        <w:t>8</w:t>
      </w:r>
      <w:r w:rsidR="00460128" w:rsidRPr="00CC4DDD">
        <w:rPr>
          <w:bCs/>
          <w:color w:val="000000"/>
          <w:sz w:val="24"/>
          <w:szCs w:val="24"/>
        </w:rPr>
        <w:t>.2019</w:t>
      </w:r>
      <w:r w:rsidR="00460128">
        <w:rPr>
          <w:bCs/>
          <w:color w:val="000000"/>
          <w:sz w:val="24"/>
          <w:szCs w:val="24"/>
        </w:rPr>
        <w:t>.</w:t>
      </w:r>
      <w:r w:rsidR="00460128" w:rsidRPr="00D451DC">
        <w:rPr>
          <w:bCs/>
          <w:color w:val="000000"/>
          <w:sz w:val="24"/>
          <w:szCs w:val="24"/>
        </w:rPr>
        <w:t xml:space="preserve"> </w:t>
      </w:r>
      <w:r w:rsidR="00460128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460128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460128" w:rsidRPr="00D451DC">
        <w:rPr>
          <w:b/>
          <w:sz w:val="24"/>
          <w:szCs w:val="24"/>
        </w:rPr>
        <w:t xml:space="preserve"> – MDB </w:t>
      </w:r>
      <w:r w:rsidR="00460128">
        <w:rPr>
          <w:b/>
          <w:sz w:val="24"/>
          <w:szCs w:val="24"/>
        </w:rPr>
        <w:t>–</w:t>
      </w:r>
      <w:r w:rsidR="00460128" w:rsidRPr="00D451DC">
        <w:rPr>
          <w:sz w:val="24"/>
          <w:szCs w:val="24"/>
        </w:rPr>
        <w:t xml:space="preserve"> </w:t>
      </w:r>
      <w:r w:rsidR="00460128">
        <w:rPr>
          <w:sz w:val="24"/>
          <w:szCs w:val="24"/>
        </w:rPr>
        <w:t>Ata</w:t>
      </w:r>
      <w:r w:rsidR="00460128" w:rsidRPr="00D451DC">
        <w:rPr>
          <w:sz w:val="24"/>
          <w:szCs w:val="24"/>
        </w:rPr>
        <w:t xml:space="preserve"> em discussão. Não houve discussão. </w:t>
      </w:r>
      <w:r w:rsidR="00460128" w:rsidRPr="00D451DC">
        <w:rPr>
          <w:color w:val="000000"/>
          <w:sz w:val="24"/>
          <w:szCs w:val="24"/>
        </w:rPr>
        <w:t>Votação simbólica. Aprovad</w:t>
      </w:r>
      <w:r w:rsidR="00460128">
        <w:rPr>
          <w:color w:val="000000"/>
          <w:sz w:val="24"/>
          <w:szCs w:val="24"/>
        </w:rPr>
        <w:t>a</w:t>
      </w:r>
      <w:r w:rsidR="00460128" w:rsidRPr="00D451DC">
        <w:rPr>
          <w:color w:val="000000"/>
          <w:sz w:val="24"/>
          <w:szCs w:val="24"/>
        </w:rPr>
        <w:t xml:space="preserve"> de forma unânime.</w:t>
      </w:r>
      <w:r w:rsidR="00CB1B0D">
        <w:rPr>
          <w:color w:val="000000"/>
          <w:sz w:val="24"/>
          <w:szCs w:val="24"/>
        </w:rPr>
        <w:t xml:space="preserve"> </w:t>
      </w:r>
      <w:r w:rsidR="00F378DF" w:rsidRPr="00D451DC">
        <w:rPr>
          <w:b/>
          <w:sz w:val="24"/>
          <w:szCs w:val="24"/>
          <w:u w:val="single"/>
        </w:rPr>
        <w:t xml:space="preserve">PROJETO DE LEI DE ORIGEM DO </w:t>
      </w:r>
      <w:r w:rsidR="00F378DF">
        <w:rPr>
          <w:b/>
          <w:sz w:val="24"/>
          <w:szCs w:val="24"/>
          <w:u w:val="single"/>
        </w:rPr>
        <w:t>EXECUTIVO</w:t>
      </w:r>
      <w:r w:rsidR="00F378DF" w:rsidRPr="008813A7">
        <w:rPr>
          <w:b/>
          <w:sz w:val="24"/>
          <w:szCs w:val="24"/>
          <w:u w:val="single"/>
        </w:rPr>
        <w:t xml:space="preserve"> </w:t>
      </w:r>
      <w:r w:rsidR="00F378DF" w:rsidRPr="00D451DC">
        <w:rPr>
          <w:b/>
          <w:sz w:val="24"/>
          <w:szCs w:val="24"/>
          <w:u w:val="single"/>
        </w:rPr>
        <w:t>PARA VOTAÇÃO:</w:t>
      </w:r>
      <w:r w:rsidR="00F378DF">
        <w:rPr>
          <w:color w:val="000000"/>
          <w:sz w:val="24"/>
          <w:szCs w:val="24"/>
        </w:rPr>
        <w:t xml:space="preserve"> </w:t>
      </w:r>
      <w:r w:rsidR="006F54E0" w:rsidRPr="00D451DC">
        <w:rPr>
          <w:sz w:val="24"/>
          <w:szCs w:val="24"/>
          <w:u w:val="single"/>
        </w:rPr>
        <w:t xml:space="preserve">Projeto de Lei do Executivo </w:t>
      </w:r>
      <w:r w:rsidR="00AA6937">
        <w:rPr>
          <w:sz w:val="24"/>
          <w:szCs w:val="24"/>
          <w:u w:val="single"/>
        </w:rPr>
        <w:t>11</w:t>
      </w:r>
      <w:r w:rsidR="00CB1B0D">
        <w:rPr>
          <w:sz w:val="24"/>
          <w:szCs w:val="24"/>
          <w:u w:val="single"/>
        </w:rPr>
        <w:t>9</w:t>
      </w:r>
      <w:r w:rsidR="006F54E0" w:rsidRPr="00D451DC">
        <w:rPr>
          <w:sz w:val="24"/>
          <w:szCs w:val="24"/>
          <w:u w:val="single"/>
        </w:rPr>
        <w:t xml:space="preserve"> –</w:t>
      </w:r>
      <w:r w:rsidR="006F54E0" w:rsidRPr="00D451DC">
        <w:rPr>
          <w:sz w:val="24"/>
          <w:szCs w:val="24"/>
        </w:rPr>
        <w:t xml:space="preserve"> </w:t>
      </w:r>
      <w:r w:rsidR="00CB1B0D" w:rsidRPr="00CB1B0D">
        <w:rPr>
          <w:sz w:val="24"/>
          <w:szCs w:val="24"/>
        </w:rPr>
        <w:t xml:space="preserve">"Altera a Lei Municipal nº 4.509, de 12 de junho de 2017, que dispõe sobre o Plano Plurianual 2018-2021, a Lei Municipal nº 4.758, de 13 de setembro de 2018, que dispõe sobre as diretrizes para a elaboração da Lei orçamentária de 2019 e a Lei Municipal nº 4.792, de 28 de novembro de 2018, que estima a Receita e Fixa a Despesa do Município para o exercício financeiro de </w:t>
      </w:r>
      <w:proofErr w:type="gramStart"/>
      <w:r w:rsidR="00CB1B0D" w:rsidRPr="00CB1B0D">
        <w:rPr>
          <w:sz w:val="24"/>
          <w:szCs w:val="24"/>
        </w:rPr>
        <w:t>2019 – Lei</w:t>
      </w:r>
      <w:proofErr w:type="gramEnd"/>
      <w:r w:rsidR="00CB1B0D" w:rsidRPr="00CB1B0D">
        <w:rPr>
          <w:sz w:val="24"/>
          <w:szCs w:val="24"/>
        </w:rPr>
        <w:t xml:space="preserve"> Orçamentária Anual 2019.”</w:t>
      </w:r>
      <w:r w:rsidR="00453198" w:rsidRPr="00453198">
        <w:rPr>
          <w:b/>
          <w:bCs/>
          <w:color w:val="000000"/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6F54E0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6F54E0" w:rsidRPr="00D451DC">
        <w:rPr>
          <w:b/>
          <w:sz w:val="24"/>
          <w:szCs w:val="24"/>
        </w:rPr>
        <w:t xml:space="preserve"> – MDB -</w:t>
      </w:r>
      <w:r w:rsidR="006F54E0" w:rsidRPr="00D451DC">
        <w:rPr>
          <w:sz w:val="24"/>
          <w:szCs w:val="24"/>
        </w:rPr>
        <w:t xml:space="preserve"> Projeto com pareces das </w:t>
      </w:r>
      <w:r w:rsidR="006F54E0" w:rsidRPr="00D451DC">
        <w:rPr>
          <w:sz w:val="24"/>
          <w:szCs w:val="24"/>
        </w:rPr>
        <w:lastRenderedPageBreak/>
        <w:t xml:space="preserve">comissões e jurídico favoráveis. Projeto em discussão. </w:t>
      </w:r>
      <w:r w:rsidR="00CB1B0D">
        <w:rPr>
          <w:sz w:val="24"/>
          <w:szCs w:val="24"/>
        </w:rPr>
        <w:t xml:space="preserve">Não houve discussão. </w:t>
      </w:r>
      <w:r w:rsidR="00CB1B0D" w:rsidRPr="00D451DC">
        <w:rPr>
          <w:color w:val="000000"/>
          <w:sz w:val="24"/>
          <w:szCs w:val="24"/>
        </w:rPr>
        <w:t xml:space="preserve">Votação simbólica. </w:t>
      </w:r>
      <w:r w:rsidR="00CB1B0D">
        <w:rPr>
          <w:color w:val="000000"/>
          <w:sz w:val="24"/>
          <w:szCs w:val="24"/>
        </w:rPr>
        <w:t>Aprovado por unanimidade.</w:t>
      </w:r>
      <w:r w:rsidR="00A81AB6">
        <w:rPr>
          <w:color w:val="000000"/>
          <w:sz w:val="24"/>
          <w:szCs w:val="24"/>
        </w:rPr>
        <w:t xml:space="preserve"> </w:t>
      </w:r>
      <w:r w:rsidR="000C669B" w:rsidRPr="00D451DC">
        <w:rPr>
          <w:sz w:val="24"/>
          <w:szCs w:val="24"/>
          <w:u w:val="single"/>
        </w:rPr>
        <w:t xml:space="preserve">Projeto de Lei do Executivo </w:t>
      </w:r>
      <w:r w:rsidR="00CB1B0D">
        <w:rPr>
          <w:sz w:val="24"/>
          <w:szCs w:val="24"/>
          <w:u w:val="single"/>
        </w:rPr>
        <w:t>121</w:t>
      </w:r>
      <w:r w:rsidR="000C669B" w:rsidRPr="00D451DC">
        <w:rPr>
          <w:sz w:val="24"/>
          <w:szCs w:val="24"/>
          <w:u w:val="single"/>
        </w:rPr>
        <w:t xml:space="preserve"> –</w:t>
      </w:r>
      <w:r w:rsidR="000C669B" w:rsidRPr="00D451DC">
        <w:rPr>
          <w:sz w:val="24"/>
          <w:szCs w:val="24"/>
        </w:rPr>
        <w:t xml:space="preserve"> </w:t>
      </w:r>
      <w:r w:rsidR="00CB1B0D" w:rsidRPr="00CB1B0D">
        <w:rPr>
          <w:sz w:val="24"/>
          <w:szCs w:val="24"/>
        </w:rPr>
        <w:t xml:space="preserve">“Adota o Diário Oficial dos Municípios do Estado do Rio Grande do Sul, instituído e administrado pela FAMURS, como veículo oficial de publicação legal dos atos normativos e administrativos do Município de Eldorado do Sul”. </w:t>
      </w:r>
      <w:r w:rsidR="000C669B" w:rsidRPr="00453198">
        <w:rPr>
          <w:b/>
          <w:bCs/>
          <w:color w:val="000000"/>
          <w:sz w:val="24"/>
          <w:szCs w:val="24"/>
        </w:rPr>
        <w:t xml:space="preserve"> </w:t>
      </w:r>
      <w:r w:rsidR="000C669B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0C669B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0C669B" w:rsidRPr="00D451DC">
        <w:rPr>
          <w:b/>
          <w:sz w:val="24"/>
          <w:szCs w:val="24"/>
        </w:rPr>
        <w:t xml:space="preserve"> – MDB -</w:t>
      </w:r>
      <w:r w:rsidR="000C669B" w:rsidRPr="00D451DC">
        <w:rPr>
          <w:sz w:val="24"/>
          <w:szCs w:val="24"/>
        </w:rPr>
        <w:t xml:space="preserve"> Projeto com pareces das comissões e jurídico favoráveis. Projeto em discussão. </w:t>
      </w:r>
      <w:r w:rsidR="000C669B">
        <w:rPr>
          <w:sz w:val="24"/>
          <w:szCs w:val="24"/>
        </w:rPr>
        <w:t xml:space="preserve">Não houve discussão. </w:t>
      </w:r>
      <w:r w:rsidR="000C669B" w:rsidRPr="00D451DC">
        <w:rPr>
          <w:color w:val="000000"/>
          <w:sz w:val="24"/>
          <w:szCs w:val="24"/>
        </w:rPr>
        <w:t xml:space="preserve">Votação simbólica. </w:t>
      </w:r>
      <w:r w:rsidR="000C669B">
        <w:rPr>
          <w:color w:val="000000"/>
          <w:sz w:val="24"/>
          <w:szCs w:val="24"/>
        </w:rPr>
        <w:t>Aprovado por unanimidade.</w:t>
      </w:r>
      <w:r w:rsidR="00CB1B0D">
        <w:rPr>
          <w:color w:val="000000"/>
          <w:sz w:val="24"/>
          <w:szCs w:val="24"/>
        </w:rPr>
        <w:t xml:space="preserve"> </w:t>
      </w:r>
      <w:r w:rsidR="000C669B" w:rsidRPr="00D451DC">
        <w:rPr>
          <w:sz w:val="24"/>
          <w:szCs w:val="24"/>
          <w:u w:val="single"/>
        </w:rPr>
        <w:t xml:space="preserve">Projeto de Lei do Executivo </w:t>
      </w:r>
      <w:r w:rsidR="00CB1B0D">
        <w:rPr>
          <w:sz w:val="24"/>
          <w:szCs w:val="24"/>
          <w:u w:val="single"/>
        </w:rPr>
        <w:t>122</w:t>
      </w:r>
      <w:r w:rsidR="000C669B" w:rsidRPr="00D451DC">
        <w:rPr>
          <w:sz w:val="24"/>
          <w:szCs w:val="24"/>
          <w:u w:val="single"/>
        </w:rPr>
        <w:t xml:space="preserve"> –</w:t>
      </w:r>
      <w:r w:rsidR="000C669B" w:rsidRPr="00D451DC">
        <w:rPr>
          <w:sz w:val="24"/>
          <w:szCs w:val="24"/>
        </w:rPr>
        <w:t xml:space="preserve"> </w:t>
      </w:r>
      <w:r w:rsidR="000C669B" w:rsidRPr="00453198">
        <w:rPr>
          <w:sz w:val="24"/>
          <w:szCs w:val="24"/>
        </w:rPr>
        <w:t>“</w:t>
      </w:r>
      <w:proofErr w:type="gramStart"/>
      <w:r w:rsidR="00CB1B0D" w:rsidRPr="00CB1B0D">
        <w:rPr>
          <w:sz w:val="24"/>
          <w:szCs w:val="24"/>
        </w:rPr>
        <w:t>"CRIA</w:t>
      </w:r>
      <w:proofErr w:type="gramEnd"/>
      <w:r w:rsidR="00CB1B0D" w:rsidRPr="00CB1B0D">
        <w:rPr>
          <w:sz w:val="24"/>
          <w:szCs w:val="24"/>
        </w:rPr>
        <w:t xml:space="preserve"> GRATIFICAÇÃO ESPECIAL DA EXECUÇÃO FISCAL(GEF) AO SERVIDOR RESPONSAVEL PELO POSTO DA EXECUÇÃO FISCAL MUNICIPAL JUNTO AO FORO DA COMARCA DE ELDORADO DO SUL E OUTRAS PROVIDÊNCIAS”.</w:t>
      </w:r>
      <w:r w:rsidR="000C669B" w:rsidRPr="00453198">
        <w:rPr>
          <w:b/>
          <w:bCs/>
          <w:color w:val="000000"/>
          <w:sz w:val="24"/>
          <w:szCs w:val="24"/>
        </w:rPr>
        <w:t xml:space="preserve"> </w:t>
      </w:r>
      <w:r w:rsidR="000C669B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0C669B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0C669B" w:rsidRPr="00D451DC">
        <w:rPr>
          <w:b/>
          <w:sz w:val="24"/>
          <w:szCs w:val="24"/>
        </w:rPr>
        <w:t xml:space="preserve"> – MDB -</w:t>
      </w:r>
      <w:r w:rsidR="000C669B" w:rsidRPr="00D451DC">
        <w:rPr>
          <w:sz w:val="24"/>
          <w:szCs w:val="24"/>
        </w:rPr>
        <w:t xml:space="preserve"> Projeto com pareces das comissões e jurídico favoráveis. Projeto em discussão. </w:t>
      </w:r>
      <w:r w:rsidR="000C669B">
        <w:rPr>
          <w:sz w:val="24"/>
          <w:szCs w:val="24"/>
        </w:rPr>
        <w:t xml:space="preserve">Não houve discussão. </w:t>
      </w:r>
      <w:r w:rsidR="000C669B" w:rsidRPr="00D451DC">
        <w:rPr>
          <w:color w:val="000000"/>
          <w:sz w:val="24"/>
          <w:szCs w:val="24"/>
        </w:rPr>
        <w:t xml:space="preserve">Votação simbólica. </w:t>
      </w:r>
      <w:r w:rsidR="00E774EB">
        <w:rPr>
          <w:color w:val="000000"/>
          <w:sz w:val="24"/>
          <w:szCs w:val="24"/>
        </w:rPr>
        <w:t xml:space="preserve">Aprovado por unanimidade. </w:t>
      </w:r>
      <w:r w:rsidR="006F54E0" w:rsidRPr="00D451DC">
        <w:rPr>
          <w:b/>
          <w:sz w:val="24"/>
          <w:szCs w:val="24"/>
          <w:u w:val="single"/>
        </w:rPr>
        <w:t>PROJETO DE LEI DE ORIGEM DO LEGISLATIVO</w:t>
      </w:r>
      <w:r w:rsidR="006F54E0" w:rsidRPr="008813A7">
        <w:rPr>
          <w:b/>
          <w:sz w:val="24"/>
          <w:szCs w:val="24"/>
          <w:u w:val="single"/>
        </w:rPr>
        <w:t xml:space="preserve"> </w:t>
      </w:r>
      <w:r w:rsidR="006F54E0" w:rsidRPr="00D451DC">
        <w:rPr>
          <w:b/>
          <w:sz w:val="24"/>
          <w:szCs w:val="24"/>
          <w:u w:val="single"/>
        </w:rPr>
        <w:t>PARA VOTAÇÃO:</w:t>
      </w:r>
      <w:r w:rsidR="006F54E0" w:rsidRPr="00D451DC">
        <w:rPr>
          <w:b/>
          <w:sz w:val="24"/>
          <w:szCs w:val="24"/>
        </w:rPr>
        <w:t xml:space="preserve"> </w:t>
      </w:r>
      <w:r w:rsidR="006F54E0" w:rsidRPr="008813A7">
        <w:rPr>
          <w:sz w:val="24"/>
          <w:szCs w:val="24"/>
          <w:u w:val="single"/>
        </w:rPr>
        <w:t>Pr</w:t>
      </w:r>
      <w:r w:rsidR="006F54E0">
        <w:rPr>
          <w:sz w:val="24"/>
          <w:szCs w:val="24"/>
          <w:u w:val="single"/>
        </w:rPr>
        <w:t>ojeto de Lei do Legislativo n.°</w:t>
      </w:r>
      <w:r w:rsidR="00CB1B0D">
        <w:rPr>
          <w:sz w:val="24"/>
          <w:szCs w:val="24"/>
          <w:u w:val="single"/>
        </w:rPr>
        <w:t>62</w:t>
      </w:r>
      <w:r w:rsidR="006F54E0" w:rsidRPr="008813A7">
        <w:rPr>
          <w:sz w:val="24"/>
          <w:szCs w:val="24"/>
          <w:u w:val="single"/>
        </w:rPr>
        <w:t>/2019.</w:t>
      </w:r>
      <w:r w:rsidR="006F54E0" w:rsidRPr="008813A7">
        <w:rPr>
          <w:b/>
          <w:sz w:val="24"/>
          <w:szCs w:val="24"/>
        </w:rPr>
        <w:t>–</w:t>
      </w:r>
      <w:r w:rsidR="006F54E0">
        <w:rPr>
          <w:b/>
          <w:sz w:val="24"/>
          <w:szCs w:val="24"/>
        </w:rPr>
        <w:t xml:space="preserve"> </w:t>
      </w:r>
      <w:r w:rsidR="006F54E0" w:rsidRPr="008813A7">
        <w:rPr>
          <w:sz w:val="24"/>
          <w:szCs w:val="24"/>
          <w:u w:val="single"/>
        </w:rPr>
        <w:t xml:space="preserve">Autor: Fabiano Pires </w:t>
      </w:r>
      <w:r w:rsidR="006F54E0">
        <w:rPr>
          <w:sz w:val="24"/>
          <w:szCs w:val="24"/>
          <w:u w:val="single"/>
        </w:rPr>
        <w:t>–</w:t>
      </w:r>
      <w:r w:rsidR="006F54E0" w:rsidRPr="008813A7">
        <w:rPr>
          <w:sz w:val="24"/>
          <w:szCs w:val="24"/>
          <w:u w:val="single"/>
        </w:rPr>
        <w:t xml:space="preserve"> MDB</w:t>
      </w:r>
      <w:r w:rsidR="006F54E0">
        <w:rPr>
          <w:sz w:val="24"/>
          <w:szCs w:val="24"/>
          <w:u w:val="single"/>
        </w:rPr>
        <w:t>:</w:t>
      </w:r>
      <w:r w:rsidR="006F54E0" w:rsidRPr="008813A7">
        <w:rPr>
          <w:sz w:val="24"/>
          <w:szCs w:val="24"/>
        </w:rPr>
        <w:t xml:space="preserve"> </w:t>
      </w:r>
      <w:r w:rsidR="00274C9E">
        <w:rPr>
          <w:rFonts w:ascii="Helvetica" w:hAnsi="Helvetica"/>
          <w:color w:val="000000"/>
        </w:rPr>
        <w:t>"Institui o programa ".</w:t>
      </w:r>
      <w:r w:rsidR="00C827E2" w:rsidRPr="00C827E2">
        <w:rPr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</w:rPr>
        <w:t xml:space="preserve">Presidente Francisco A. </w:t>
      </w:r>
      <w:proofErr w:type="spellStart"/>
      <w:r w:rsidR="006F54E0" w:rsidRPr="00D451DC">
        <w:rPr>
          <w:b/>
          <w:bCs/>
          <w:color w:val="000000"/>
          <w:sz w:val="24"/>
          <w:szCs w:val="24"/>
        </w:rPr>
        <w:t>Morfan</w:t>
      </w:r>
      <w:proofErr w:type="spellEnd"/>
      <w:r w:rsidR="006F54E0" w:rsidRPr="00D451DC">
        <w:rPr>
          <w:b/>
          <w:sz w:val="24"/>
          <w:szCs w:val="24"/>
        </w:rPr>
        <w:t xml:space="preserve"> – MDB </w:t>
      </w:r>
      <w:r w:rsidR="006F54E0">
        <w:rPr>
          <w:b/>
          <w:sz w:val="24"/>
          <w:szCs w:val="24"/>
        </w:rPr>
        <w:t>–</w:t>
      </w:r>
      <w:r w:rsidR="006F54E0" w:rsidRPr="00D451DC">
        <w:rPr>
          <w:sz w:val="24"/>
          <w:szCs w:val="24"/>
        </w:rPr>
        <w:t xml:space="preserve"> </w:t>
      </w:r>
      <w:r w:rsidR="006F54E0">
        <w:rPr>
          <w:sz w:val="24"/>
          <w:szCs w:val="24"/>
        </w:rPr>
        <w:t xml:space="preserve">Projeto </w:t>
      </w:r>
      <w:r w:rsidR="006F54E0" w:rsidRPr="00D451DC">
        <w:rPr>
          <w:sz w:val="24"/>
          <w:szCs w:val="24"/>
        </w:rPr>
        <w:t xml:space="preserve">em discussão. </w:t>
      </w:r>
      <w:r w:rsidR="00E774EB">
        <w:rPr>
          <w:sz w:val="24"/>
          <w:szCs w:val="24"/>
        </w:rPr>
        <w:t xml:space="preserve">Não houve discussão. </w:t>
      </w:r>
      <w:r w:rsidR="00E774EB" w:rsidRPr="00D451DC">
        <w:rPr>
          <w:color w:val="000000"/>
          <w:sz w:val="24"/>
          <w:szCs w:val="24"/>
        </w:rPr>
        <w:t xml:space="preserve">Votação simbólica. </w:t>
      </w:r>
      <w:r w:rsidR="00E774EB">
        <w:rPr>
          <w:color w:val="000000"/>
          <w:sz w:val="24"/>
          <w:szCs w:val="24"/>
        </w:rPr>
        <w:t xml:space="preserve">Aprovado por unanimidade. </w:t>
      </w:r>
      <w:r w:rsidR="00EA37D9">
        <w:rPr>
          <w:b/>
          <w:color w:val="000000"/>
          <w:sz w:val="24"/>
          <w:szCs w:val="24"/>
          <w:u w:val="single"/>
        </w:rPr>
        <w:t>NÃO HOUVE USO DA TRIBUNA</w:t>
      </w:r>
      <w:r w:rsidR="00524963">
        <w:rPr>
          <w:color w:val="000000"/>
          <w:sz w:val="24"/>
          <w:szCs w:val="24"/>
        </w:rPr>
        <w:t>.</w:t>
      </w:r>
      <w:r w:rsidR="006F54E0" w:rsidRPr="00D451DC">
        <w:rPr>
          <w:color w:val="000000"/>
          <w:sz w:val="24"/>
          <w:szCs w:val="24"/>
        </w:rPr>
        <w:t xml:space="preserve"> </w:t>
      </w:r>
      <w:r w:rsidR="006F54E0" w:rsidRPr="00D451DC">
        <w:rPr>
          <w:b/>
          <w:color w:val="000000"/>
          <w:sz w:val="24"/>
          <w:szCs w:val="24"/>
          <w:u w:val="single"/>
        </w:rPr>
        <w:t>Sessão encerrada</w:t>
      </w:r>
      <w:r w:rsidR="006F54E0" w:rsidRPr="00D451DC">
        <w:rPr>
          <w:b/>
          <w:color w:val="000000"/>
          <w:sz w:val="24"/>
          <w:szCs w:val="24"/>
        </w:rPr>
        <w:t xml:space="preserve"> </w:t>
      </w:r>
      <w:r w:rsidR="006F54E0" w:rsidRPr="00D451DC">
        <w:rPr>
          <w:color w:val="000000"/>
          <w:sz w:val="24"/>
          <w:szCs w:val="24"/>
        </w:rPr>
        <w:t xml:space="preserve">às </w:t>
      </w:r>
      <w:r w:rsidR="00524963">
        <w:rPr>
          <w:color w:val="000000"/>
          <w:sz w:val="24"/>
          <w:szCs w:val="24"/>
        </w:rPr>
        <w:t>dezesseis</w:t>
      </w:r>
      <w:r w:rsidR="006F54E0">
        <w:rPr>
          <w:color w:val="000000"/>
          <w:sz w:val="24"/>
          <w:szCs w:val="24"/>
        </w:rPr>
        <w:t xml:space="preserve"> </w:t>
      </w:r>
      <w:r w:rsidR="006F54E0" w:rsidRPr="00D451DC">
        <w:rPr>
          <w:color w:val="000000"/>
          <w:sz w:val="24"/>
          <w:szCs w:val="24"/>
        </w:rPr>
        <w:t xml:space="preserve">horas e </w:t>
      </w:r>
      <w:r w:rsidR="00DB7DEB">
        <w:rPr>
          <w:color w:val="000000"/>
          <w:sz w:val="24"/>
          <w:szCs w:val="24"/>
        </w:rPr>
        <w:t xml:space="preserve">quarenta e </w:t>
      </w:r>
      <w:r w:rsidR="006F54E0" w:rsidRPr="00D451DC">
        <w:rPr>
          <w:color w:val="000000"/>
          <w:sz w:val="24"/>
          <w:szCs w:val="24"/>
        </w:rPr>
        <w:t xml:space="preserve">minutos. </w:t>
      </w:r>
      <w:proofErr w:type="spellStart"/>
      <w:r w:rsidR="009D55D5">
        <w:rPr>
          <w:color w:val="000000"/>
          <w:sz w:val="24"/>
          <w:szCs w:val="24"/>
        </w:rPr>
        <w:t>xxxxxxxxxxxxxxxxxxx</w:t>
      </w:r>
      <w:proofErr w:type="spellEnd"/>
    </w:p>
    <w:p w:rsidR="006F54E0" w:rsidRPr="00D451DC" w:rsidRDefault="009D55D5" w:rsidP="00A700AE">
      <w:pPr>
        <w:pStyle w:val="western"/>
        <w:spacing w:line="360" w:lineRule="auto"/>
        <w:jc w:val="both"/>
      </w:pPr>
      <w:r>
        <w:br/>
      </w:r>
      <w:r w:rsidR="006F54E0" w:rsidRPr="00D451DC">
        <w:t>____________________________________                   ____________________________________</w:t>
      </w:r>
      <w:r w:rsidR="006F54E0" w:rsidRPr="00D451DC">
        <w:br/>
        <w:t>Ver. João Francisco Moraes Cardoso – PT                       Ver. Fabiano Pires – MDB</w:t>
      </w:r>
    </w:p>
    <w:p w:rsidR="006F54E0" w:rsidRPr="00D451DC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                   ____________________________________</w:t>
      </w:r>
      <w:r w:rsidRPr="00D451DC">
        <w:br/>
        <w:t xml:space="preserve">Ver. Rogério </w:t>
      </w:r>
      <w:proofErr w:type="spellStart"/>
      <w:r w:rsidRPr="00D451DC">
        <w:t>Goetz</w:t>
      </w:r>
      <w:proofErr w:type="spellEnd"/>
      <w:r w:rsidRPr="00D451DC">
        <w:t xml:space="preserve"> Munhoz – PSB                                   Verª. Daiane Gonçalves – PDT</w:t>
      </w:r>
    </w:p>
    <w:p w:rsidR="006F54E0" w:rsidRPr="00D451DC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                  ____________________________________</w:t>
      </w:r>
      <w:r w:rsidRPr="00D451DC">
        <w:br/>
        <w:t>Ver. Gelson Antunes – PDT                                             Ver. Juliano Soares - PT</w:t>
      </w:r>
    </w:p>
    <w:p w:rsidR="006F54E0" w:rsidRPr="00D451DC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</w:t>
      </w:r>
      <w:r w:rsidRPr="00D451DC">
        <w:rPr>
          <w:color w:val="000000"/>
        </w:rPr>
        <w:t xml:space="preserve">                  </w:t>
      </w:r>
      <w:r w:rsidRPr="00D451DC">
        <w:t>____________________________________</w:t>
      </w:r>
      <w:r w:rsidRPr="00D451DC">
        <w:br/>
        <w:t xml:space="preserve">Ver. Francisco Alexandre </w:t>
      </w:r>
      <w:proofErr w:type="spellStart"/>
      <w:r w:rsidRPr="00D451DC">
        <w:t>Morfan</w:t>
      </w:r>
      <w:proofErr w:type="spellEnd"/>
      <w:r w:rsidRPr="00D451DC">
        <w:t xml:space="preserve"> - MDB</w:t>
      </w:r>
      <w:r w:rsidRPr="00D451DC">
        <w:tab/>
      </w:r>
      <w:r w:rsidRPr="00D451DC">
        <w:tab/>
        <w:t xml:space="preserve">        Ver. Claudiomiro Rodrigues - MDB</w:t>
      </w:r>
    </w:p>
    <w:p w:rsidR="006A60E1" w:rsidRDefault="006F54E0" w:rsidP="009D55D5">
      <w:pPr>
        <w:pStyle w:val="western"/>
        <w:spacing w:line="360" w:lineRule="auto"/>
        <w:jc w:val="center"/>
      </w:pPr>
      <w:r w:rsidRPr="00D451DC">
        <w:t>_________________________________</w:t>
      </w:r>
      <w:r w:rsidR="00524963">
        <w:t>___</w:t>
      </w:r>
      <w:r w:rsidR="00524963">
        <w:br/>
        <w:t>Ver. Valdomiro Chaves – PDT</w:t>
      </w:r>
      <w:bookmarkStart w:id="0" w:name="_GoBack"/>
      <w:bookmarkEnd w:id="0"/>
    </w:p>
    <w:sectPr w:rsidR="006A60E1" w:rsidSect="002D7992">
      <w:footerReference w:type="default" r:id="rId9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3" w:rsidRDefault="00751C53">
      <w:r>
        <w:separator/>
      </w:r>
    </w:p>
  </w:endnote>
  <w:endnote w:type="continuationSeparator" w:id="0">
    <w:p w:rsidR="00751C53" w:rsidRDefault="007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06" w:rsidRDefault="00751C5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06" w:rsidRDefault="00230E0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D55D5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D55D5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/MewIAAP0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" stroked="f">
              <v:textbox inset="0,0,0,0">
                <w:txbxContent>
                  <w:p w:rsidR="00230E06" w:rsidRDefault="00230E0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D55D5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D55D5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230E06" w:rsidRDefault="00230E06">
                    <w:pPr>
                      <w:pStyle w:val="Rodap"/>
                    </w:pPr>
                  </w:p>
                  <w:p w:rsidR="00230E06" w:rsidRDefault="00230E06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3" w:rsidRDefault="00751C53">
      <w:r>
        <w:separator/>
      </w:r>
    </w:p>
  </w:footnote>
  <w:footnote w:type="continuationSeparator" w:id="0">
    <w:p w:rsidR="00751C53" w:rsidRDefault="0075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51A12"/>
    <w:rsid w:val="00051E06"/>
    <w:rsid w:val="00052D91"/>
    <w:rsid w:val="00053DFD"/>
    <w:rsid w:val="000619A5"/>
    <w:rsid w:val="00063CDB"/>
    <w:rsid w:val="000856C6"/>
    <w:rsid w:val="0008763C"/>
    <w:rsid w:val="000923F9"/>
    <w:rsid w:val="00097162"/>
    <w:rsid w:val="000A25B3"/>
    <w:rsid w:val="000B101E"/>
    <w:rsid w:val="000C0EC0"/>
    <w:rsid w:val="000C669B"/>
    <w:rsid w:val="000D413C"/>
    <w:rsid w:val="000D5C24"/>
    <w:rsid w:val="000E2173"/>
    <w:rsid w:val="000F0998"/>
    <w:rsid w:val="000F47E2"/>
    <w:rsid w:val="000F558F"/>
    <w:rsid w:val="001253A9"/>
    <w:rsid w:val="00125D50"/>
    <w:rsid w:val="00135604"/>
    <w:rsid w:val="00135AB9"/>
    <w:rsid w:val="00140B04"/>
    <w:rsid w:val="00143BB6"/>
    <w:rsid w:val="00164BC8"/>
    <w:rsid w:val="00172041"/>
    <w:rsid w:val="00174DCC"/>
    <w:rsid w:val="00183BB4"/>
    <w:rsid w:val="001865B3"/>
    <w:rsid w:val="001A1536"/>
    <w:rsid w:val="001B4A86"/>
    <w:rsid w:val="001C78F6"/>
    <w:rsid w:val="001F0491"/>
    <w:rsid w:val="001F12FE"/>
    <w:rsid w:val="001F4323"/>
    <w:rsid w:val="001F5A5E"/>
    <w:rsid w:val="00200E24"/>
    <w:rsid w:val="00205987"/>
    <w:rsid w:val="002070EF"/>
    <w:rsid w:val="00210BB3"/>
    <w:rsid w:val="00220A4E"/>
    <w:rsid w:val="00230E06"/>
    <w:rsid w:val="00233F94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5541"/>
    <w:rsid w:val="002B73F6"/>
    <w:rsid w:val="002D01AD"/>
    <w:rsid w:val="002D7760"/>
    <w:rsid w:val="002D7992"/>
    <w:rsid w:val="002F7624"/>
    <w:rsid w:val="00307EE3"/>
    <w:rsid w:val="00321027"/>
    <w:rsid w:val="00321BB0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2646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4028E"/>
    <w:rsid w:val="00440966"/>
    <w:rsid w:val="00447289"/>
    <w:rsid w:val="0045016D"/>
    <w:rsid w:val="00453198"/>
    <w:rsid w:val="004553CC"/>
    <w:rsid w:val="00460128"/>
    <w:rsid w:val="004608D1"/>
    <w:rsid w:val="00470D08"/>
    <w:rsid w:val="00472A84"/>
    <w:rsid w:val="00475B2D"/>
    <w:rsid w:val="00481215"/>
    <w:rsid w:val="004A5270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6C81"/>
    <w:rsid w:val="005122D1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7801"/>
    <w:rsid w:val="00580FFD"/>
    <w:rsid w:val="005815EF"/>
    <w:rsid w:val="005908A6"/>
    <w:rsid w:val="0059739D"/>
    <w:rsid w:val="005A11C2"/>
    <w:rsid w:val="005A3830"/>
    <w:rsid w:val="005A57EE"/>
    <w:rsid w:val="005A7190"/>
    <w:rsid w:val="005A7B2B"/>
    <w:rsid w:val="005B4685"/>
    <w:rsid w:val="005B66C8"/>
    <w:rsid w:val="005C30B1"/>
    <w:rsid w:val="005D00D1"/>
    <w:rsid w:val="005D5491"/>
    <w:rsid w:val="005E1E27"/>
    <w:rsid w:val="005E30BB"/>
    <w:rsid w:val="005E4683"/>
    <w:rsid w:val="005F1E8C"/>
    <w:rsid w:val="005F3F9B"/>
    <w:rsid w:val="005F65A7"/>
    <w:rsid w:val="0060239A"/>
    <w:rsid w:val="00607853"/>
    <w:rsid w:val="00615373"/>
    <w:rsid w:val="0061609D"/>
    <w:rsid w:val="0062152E"/>
    <w:rsid w:val="0062641E"/>
    <w:rsid w:val="0063408D"/>
    <w:rsid w:val="006459B4"/>
    <w:rsid w:val="0064744D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6516C"/>
    <w:rsid w:val="0076525D"/>
    <w:rsid w:val="00766191"/>
    <w:rsid w:val="00767F5B"/>
    <w:rsid w:val="00774DB7"/>
    <w:rsid w:val="00774DCD"/>
    <w:rsid w:val="00786987"/>
    <w:rsid w:val="007877FA"/>
    <w:rsid w:val="007A70E9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50DB"/>
    <w:rsid w:val="008813A7"/>
    <w:rsid w:val="008816E4"/>
    <w:rsid w:val="00883952"/>
    <w:rsid w:val="0088699D"/>
    <w:rsid w:val="00887D7B"/>
    <w:rsid w:val="0089453C"/>
    <w:rsid w:val="008A4C79"/>
    <w:rsid w:val="008C1710"/>
    <w:rsid w:val="008C6A88"/>
    <w:rsid w:val="008D0329"/>
    <w:rsid w:val="008F4A05"/>
    <w:rsid w:val="008F6A64"/>
    <w:rsid w:val="00904643"/>
    <w:rsid w:val="0091005F"/>
    <w:rsid w:val="00946D81"/>
    <w:rsid w:val="00947151"/>
    <w:rsid w:val="0095201B"/>
    <w:rsid w:val="009670E0"/>
    <w:rsid w:val="00983FFA"/>
    <w:rsid w:val="00984E2F"/>
    <w:rsid w:val="00991D9D"/>
    <w:rsid w:val="009A0B59"/>
    <w:rsid w:val="009A36BD"/>
    <w:rsid w:val="009B3F45"/>
    <w:rsid w:val="009B6051"/>
    <w:rsid w:val="009B74A4"/>
    <w:rsid w:val="009C12BF"/>
    <w:rsid w:val="009C5AFB"/>
    <w:rsid w:val="009D55D5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511D"/>
    <w:rsid w:val="00B0690B"/>
    <w:rsid w:val="00B12FD0"/>
    <w:rsid w:val="00B1315E"/>
    <w:rsid w:val="00B50F97"/>
    <w:rsid w:val="00B61077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DBD"/>
    <w:rsid w:val="00C13750"/>
    <w:rsid w:val="00C17B65"/>
    <w:rsid w:val="00C2467B"/>
    <w:rsid w:val="00C249F4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B1B0D"/>
    <w:rsid w:val="00CC4DDD"/>
    <w:rsid w:val="00CD6323"/>
    <w:rsid w:val="00CE5F94"/>
    <w:rsid w:val="00CF50F4"/>
    <w:rsid w:val="00D00831"/>
    <w:rsid w:val="00D15D2D"/>
    <w:rsid w:val="00D26919"/>
    <w:rsid w:val="00D31403"/>
    <w:rsid w:val="00D32256"/>
    <w:rsid w:val="00D451DC"/>
    <w:rsid w:val="00D46423"/>
    <w:rsid w:val="00D67CAE"/>
    <w:rsid w:val="00D74EF9"/>
    <w:rsid w:val="00D8616A"/>
    <w:rsid w:val="00D86272"/>
    <w:rsid w:val="00D92D8B"/>
    <w:rsid w:val="00D96DD8"/>
    <w:rsid w:val="00DA1A4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F25DE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4C90"/>
    <w:rsid w:val="00F21682"/>
    <w:rsid w:val="00F26CC6"/>
    <w:rsid w:val="00F34D59"/>
    <w:rsid w:val="00F378DF"/>
    <w:rsid w:val="00F403D0"/>
    <w:rsid w:val="00F50EE2"/>
    <w:rsid w:val="00F6085C"/>
    <w:rsid w:val="00F65591"/>
    <w:rsid w:val="00F65EC2"/>
    <w:rsid w:val="00F67724"/>
    <w:rsid w:val="00F70B90"/>
    <w:rsid w:val="00F722BD"/>
    <w:rsid w:val="00F72EDB"/>
    <w:rsid w:val="00F77733"/>
    <w:rsid w:val="00F81E80"/>
    <w:rsid w:val="00F826F2"/>
    <w:rsid w:val="00F86E5D"/>
    <w:rsid w:val="00F87064"/>
    <w:rsid w:val="00FA43AA"/>
    <w:rsid w:val="00FA45C1"/>
    <w:rsid w:val="00FA7B88"/>
    <w:rsid w:val="00FB0AC7"/>
    <w:rsid w:val="00FB0E04"/>
    <w:rsid w:val="00FC2DB1"/>
    <w:rsid w:val="00FC683D"/>
    <w:rsid w:val="00FC76E4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21FE-5872-4058-8AE5-4AE4E4B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15</cp:revision>
  <cp:lastPrinted>2019-09-03T16:54:00Z</cp:lastPrinted>
  <dcterms:created xsi:type="dcterms:W3CDTF">2019-09-16T12:45:00Z</dcterms:created>
  <dcterms:modified xsi:type="dcterms:W3CDTF">2019-09-23T16:38:00Z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</Properties>
</file>